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C94" w:rsidRPr="00C56A87" w:rsidRDefault="002E0C94" w:rsidP="002E0C94">
      <w:pPr>
        <w:numPr>
          <w:ilvl w:val="0"/>
          <w:numId w:val="1"/>
        </w:numPr>
        <w:jc w:val="both"/>
        <w:rPr>
          <w:snapToGrid w:val="0"/>
          <w:lang w:val="kk-KZ"/>
        </w:rPr>
      </w:pPr>
      <w:r w:rsidRPr="00C56A87">
        <w:rPr>
          <w:snapToGrid w:val="0"/>
          <w:lang w:val="kk-KZ"/>
        </w:rPr>
        <w:t>Ішкі  және сыртқы күштер. Серпімділік және пластикалық қасиеттер – 1 сағ.</w:t>
      </w:r>
    </w:p>
    <w:p w:rsidR="002E0C94" w:rsidRPr="00C56A87" w:rsidRDefault="002E0C94" w:rsidP="002E0C94">
      <w:pPr>
        <w:numPr>
          <w:ilvl w:val="0"/>
          <w:numId w:val="1"/>
        </w:numPr>
        <w:jc w:val="both"/>
        <w:rPr>
          <w:lang w:val="kk-KZ"/>
        </w:rPr>
      </w:pPr>
      <w:r w:rsidRPr="00C56A87">
        <w:rPr>
          <w:snapToGrid w:val="0"/>
          <w:lang w:val="kk-KZ"/>
        </w:rPr>
        <w:t>Қатты дене түрлері. Материалдардың сынауын жасау. Статикалық анықталмайтын жүйелер– 1 сағ.</w:t>
      </w:r>
    </w:p>
    <w:p w:rsidR="002E0C94" w:rsidRPr="00C56A87" w:rsidRDefault="002E0C94" w:rsidP="002E0C94">
      <w:pPr>
        <w:numPr>
          <w:ilvl w:val="0"/>
          <w:numId w:val="1"/>
        </w:numPr>
        <w:jc w:val="both"/>
        <w:rPr>
          <w:lang w:val="kk-KZ"/>
        </w:rPr>
      </w:pPr>
      <w:r w:rsidRPr="00C56A87">
        <w:rPr>
          <w:lang w:val="kk-KZ"/>
        </w:rPr>
        <w:t xml:space="preserve">Бойлық деформация кезіндегі кернеулі және деформациялық күйлер </w:t>
      </w:r>
      <w:r w:rsidRPr="00C56A87">
        <w:rPr>
          <w:snapToGrid w:val="0"/>
          <w:lang w:val="kk-KZ"/>
        </w:rPr>
        <w:t>– 1 сағ</w:t>
      </w:r>
      <w:r w:rsidRPr="00C56A87">
        <w:rPr>
          <w:lang w:val="kk-KZ"/>
        </w:rPr>
        <w:t xml:space="preserve">. </w:t>
      </w:r>
    </w:p>
    <w:p w:rsidR="002E0C94" w:rsidRPr="00C56A87" w:rsidRDefault="002E0C94" w:rsidP="002E0C94">
      <w:pPr>
        <w:numPr>
          <w:ilvl w:val="0"/>
          <w:numId w:val="1"/>
        </w:numPr>
        <w:jc w:val="both"/>
        <w:rPr>
          <w:snapToGrid w:val="0"/>
          <w:lang w:val="kk-KZ"/>
        </w:rPr>
      </w:pPr>
      <w:r w:rsidRPr="00C56A87">
        <w:rPr>
          <w:snapToGrid w:val="0"/>
          <w:lang w:val="kk-KZ"/>
        </w:rPr>
        <w:t xml:space="preserve">Бойлық деформацияның потенциалдық энергиясы – 1 сағ. </w:t>
      </w:r>
    </w:p>
    <w:p w:rsidR="002E0C94" w:rsidRPr="00C56A87" w:rsidRDefault="002E0C94" w:rsidP="002E0C94">
      <w:pPr>
        <w:numPr>
          <w:ilvl w:val="0"/>
          <w:numId w:val="1"/>
        </w:numPr>
        <w:jc w:val="both"/>
        <w:rPr>
          <w:snapToGrid w:val="0"/>
          <w:lang w:val="kk-KZ"/>
        </w:rPr>
      </w:pPr>
      <w:r w:rsidRPr="00C56A87">
        <w:rPr>
          <w:lang w:val="kk-KZ"/>
        </w:rPr>
        <w:t xml:space="preserve">Көлденең қималардың геометриялық сипаттамалары </w:t>
      </w:r>
      <w:r w:rsidRPr="00C56A87">
        <w:rPr>
          <w:snapToGrid w:val="0"/>
          <w:lang w:val="kk-KZ"/>
        </w:rPr>
        <w:t>– 1 сағ</w:t>
      </w:r>
      <w:r w:rsidRPr="00C56A87">
        <w:rPr>
          <w:lang w:val="kk-KZ"/>
        </w:rPr>
        <w:t>.</w:t>
      </w:r>
    </w:p>
    <w:p w:rsidR="002E0C94" w:rsidRPr="00C56A87" w:rsidRDefault="002E0C94" w:rsidP="002E0C94">
      <w:pPr>
        <w:numPr>
          <w:ilvl w:val="0"/>
          <w:numId w:val="1"/>
        </w:numPr>
        <w:jc w:val="both"/>
        <w:rPr>
          <w:snapToGrid w:val="0"/>
          <w:lang w:val="kk-KZ"/>
        </w:rPr>
      </w:pPr>
      <w:r w:rsidRPr="00C56A87">
        <w:rPr>
          <w:lang w:val="kk-KZ"/>
        </w:rPr>
        <w:t xml:space="preserve">Бойлық деформация кезінде салмақ күшің ескеру </w:t>
      </w:r>
      <w:r w:rsidRPr="00C56A87">
        <w:rPr>
          <w:snapToGrid w:val="0"/>
          <w:lang w:val="kk-KZ"/>
        </w:rPr>
        <w:t>– 1 сағ</w:t>
      </w:r>
      <w:r w:rsidRPr="00C56A87">
        <w:rPr>
          <w:lang w:val="kk-KZ"/>
        </w:rPr>
        <w:t>.</w:t>
      </w:r>
    </w:p>
    <w:p w:rsidR="002E0C94" w:rsidRPr="00C56A87" w:rsidRDefault="002E0C94" w:rsidP="002E0C94">
      <w:pPr>
        <w:numPr>
          <w:ilvl w:val="0"/>
          <w:numId w:val="1"/>
        </w:numPr>
        <w:jc w:val="both"/>
        <w:rPr>
          <w:lang w:val="kk-KZ"/>
        </w:rPr>
      </w:pPr>
      <w:r w:rsidRPr="00C56A87">
        <w:rPr>
          <w:iCs/>
          <w:lang w:val="kk-KZ"/>
        </w:rPr>
        <w:t xml:space="preserve">Деформацияның пайда болу механизмі </w:t>
      </w:r>
      <w:r w:rsidRPr="00C56A87">
        <w:rPr>
          <w:snapToGrid w:val="0"/>
          <w:lang w:val="kk-KZ"/>
        </w:rPr>
        <w:t>– 1 сағ</w:t>
      </w:r>
      <w:r w:rsidRPr="00C56A87">
        <w:rPr>
          <w:iCs/>
          <w:lang w:val="kk-KZ"/>
        </w:rPr>
        <w:t xml:space="preserve">. </w:t>
      </w:r>
    </w:p>
    <w:p w:rsidR="002E0C94" w:rsidRPr="00C56A87" w:rsidRDefault="002E0C94" w:rsidP="002E0C94">
      <w:pPr>
        <w:numPr>
          <w:ilvl w:val="0"/>
          <w:numId w:val="1"/>
        </w:numPr>
        <w:jc w:val="both"/>
        <w:rPr>
          <w:lang w:val="kk-KZ"/>
        </w:rPr>
      </w:pPr>
      <w:r w:rsidRPr="00C56A87">
        <w:rPr>
          <w:bCs/>
          <w:iCs/>
          <w:lang w:val="kk-KZ"/>
        </w:rPr>
        <w:t xml:space="preserve">Арқалықтардың иілген осьтің дифференциялдық теңдеуі және соны интегралдау </w:t>
      </w:r>
      <w:r w:rsidRPr="00C56A87">
        <w:rPr>
          <w:snapToGrid w:val="0"/>
          <w:lang w:val="kk-KZ"/>
        </w:rPr>
        <w:t>– 1 сағ</w:t>
      </w:r>
      <w:r w:rsidRPr="00C56A87">
        <w:rPr>
          <w:bCs/>
          <w:iCs/>
          <w:lang w:val="kk-KZ"/>
        </w:rPr>
        <w:t>.</w:t>
      </w:r>
    </w:p>
    <w:p w:rsidR="002E0C94" w:rsidRPr="00C56A87" w:rsidRDefault="002E0C94" w:rsidP="002E0C94">
      <w:pPr>
        <w:numPr>
          <w:ilvl w:val="0"/>
          <w:numId w:val="1"/>
        </w:numPr>
        <w:jc w:val="both"/>
        <w:rPr>
          <w:snapToGrid w:val="0"/>
          <w:lang w:val="kk-KZ"/>
        </w:rPr>
      </w:pPr>
      <w:r w:rsidRPr="00C56A87">
        <w:rPr>
          <w:iCs/>
          <w:lang w:val="kk-KZ"/>
        </w:rPr>
        <w:t xml:space="preserve">Материалдың сипаттамаларына температураның және уақыт факторының ықпалы </w:t>
      </w:r>
      <w:r w:rsidRPr="00C56A87">
        <w:rPr>
          <w:snapToGrid w:val="0"/>
          <w:lang w:val="kk-KZ"/>
        </w:rPr>
        <w:t>– 1 сағ</w:t>
      </w:r>
      <w:r w:rsidRPr="00C56A87">
        <w:rPr>
          <w:iCs/>
          <w:lang w:val="kk-KZ"/>
        </w:rPr>
        <w:t>.</w:t>
      </w:r>
    </w:p>
    <w:p w:rsidR="002E0C94" w:rsidRPr="00C56A87" w:rsidRDefault="002E0C94" w:rsidP="002E0C94">
      <w:pPr>
        <w:numPr>
          <w:ilvl w:val="0"/>
          <w:numId w:val="1"/>
        </w:numPr>
        <w:jc w:val="both"/>
        <w:rPr>
          <w:snapToGrid w:val="0"/>
          <w:lang w:val="kk-KZ"/>
        </w:rPr>
      </w:pPr>
      <w:r w:rsidRPr="00C56A87">
        <w:rPr>
          <w:snapToGrid w:val="0"/>
          <w:lang w:val="kk-KZ"/>
        </w:rPr>
        <w:t>Қимасы дөңгелек емес стержендердің бұралуы – 1 сағ.</w:t>
      </w:r>
    </w:p>
    <w:p w:rsidR="002E0C94" w:rsidRPr="00C56A87" w:rsidRDefault="002E0C94" w:rsidP="002E0C94">
      <w:pPr>
        <w:numPr>
          <w:ilvl w:val="0"/>
          <w:numId w:val="1"/>
        </w:numPr>
        <w:jc w:val="both"/>
        <w:rPr>
          <w:snapToGrid w:val="0"/>
          <w:lang w:val="kk-KZ"/>
        </w:rPr>
      </w:pPr>
      <w:r w:rsidRPr="00C56A87">
        <w:rPr>
          <w:bCs/>
          <w:lang w:val="kk-KZ" w:eastAsia="ko-KR"/>
        </w:rPr>
        <w:t xml:space="preserve">Өзара жұмыстар және орынауыстырулар теоремалар арқылы орынауыстыруларды және деформацияларды анықтау </w:t>
      </w:r>
      <w:r w:rsidRPr="00C56A87">
        <w:rPr>
          <w:snapToGrid w:val="0"/>
          <w:lang w:val="kk-KZ"/>
        </w:rPr>
        <w:t>– 1 сағ</w:t>
      </w:r>
      <w:r w:rsidRPr="00C56A87">
        <w:rPr>
          <w:bCs/>
          <w:lang w:val="kk-KZ" w:eastAsia="ko-KR"/>
        </w:rPr>
        <w:t>.</w:t>
      </w:r>
    </w:p>
    <w:p w:rsidR="002E0C94" w:rsidRPr="00C56A87" w:rsidRDefault="002E0C94" w:rsidP="002E0C94">
      <w:pPr>
        <w:numPr>
          <w:ilvl w:val="0"/>
          <w:numId w:val="1"/>
        </w:numPr>
        <w:jc w:val="both"/>
        <w:rPr>
          <w:snapToGrid w:val="0"/>
          <w:lang w:val="kk-KZ"/>
        </w:rPr>
      </w:pPr>
      <w:r w:rsidRPr="00C56A87">
        <w:rPr>
          <w:bCs/>
          <w:lang w:val="kk-KZ" w:eastAsia="ko-KR"/>
        </w:rPr>
        <w:t xml:space="preserve">Фермаларда пайда болатын ішкі күш факторлардың эпюрасын тұрғызу </w:t>
      </w:r>
      <w:r w:rsidRPr="00C56A87">
        <w:rPr>
          <w:snapToGrid w:val="0"/>
          <w:lang w:val="kk-KZ"/>
        </w:rPr>
        <w:t>– 1 сағ</w:t>
      </w:r>
      <w:r w:rsidRPr="00C56A87">
        <w:rPr>
          <w:bCs/>
          <w:lang w:val="kk-KZ" w:eastAsia="ko-KR"/>
        </w:rPr>
        <w:t>.</w:t>
      </w:r>
    </w:p>
    <w:p w:rsidR="002E0C94" w:rsidRPr="00C56A87" w:rsidRDefault="002E0C94" w:rsidP="002E0C94">
      <w:pPr>
        <w:numPr>
          <w:ilvl w:val="0"/>
          <w:numId w:val="1"/>
        </w:numPr>
        <w:jc w:val="both"/>
        <w:rPr>
          <w:snapToGrid w:val="0"/>
          <w:lang w:val="kk-KZ"/>
        </w:rPr>
      </w:pPr>
      <w:r w:rsidRPr="00C56A87">
        <w:rPr>
          <w:bCs/>
          <w:iCs/>
          <w:lang w:val="kk-KZ"/>
        </w:rPr>
        <w:t xml:space="preserve">Статикалық анықталмағандықты анықтау кезінде симметрия қасиетін пайдалану </w:t>
      </w:r>
      <w:r w:rsidRPr="00C56A87">
        <w:rPr>
          <w:snapToGrid w:val="0"/>
          <w:lang w:val="kk-KZ"/>
        </w:rPr>
        <w:t>– 1 сағ</w:t>
      </w:r>
      <w:r w:rsidRPr="00C56A87">
        <w:rPr>
          <w:bCs/>
          <w:iCs/>
          <w:lang w:val="kk-KZ"/>
        </w:rPr>
        <w:t>.</w:t>
      </w:r>
    </w:p>
    <w:p w:rsidR="002E0C94" w:rsidRPr="00C56A87" w:rsidRDefault="002E0C94" w:rsidP="002E0C94">
      <w:pPr>
        <w:numPr>
          <w:ilvl w:val="0"/>
          <w:numId w:val="1"/>
        </w:numPr>
        <w:jc w:val="both"/>
        <w:rPr>
          <w:snapToGrid w:val="0"/>
          <w:lang w:val="kk-KZ"/>
        </w:rPr>
      </w:pPr>
      <w:r w:rsidRPr="00C56A87">
        <w:rPr>
          <w:bCs/>
          <w:iCs/>
          <w:lang w:val="kk-KZ"/>
        </w:rPr>
        <w:t xml:space="preserve">Кризистік күштерді анықтау есептері </w:t>
      </w:r>
      <w:r w:rsidRPr="00C56A87">
        <w:rPr>
          <w:snapToGrid w:val="0"/>
          <w:lang w:val="kk-KZ"/>
        </w:rPr>
        <w:t>– 1 сағ</w:t>
      </w:r>
      <w:r w:rsidRPr="00C56A87">
        <w:rPr>
          <w:bCs/>
          <w:iCs/>
          <w:lang w:val="kk-KZ"/>
        </w:rPr>
        <w:t>.</w:t>
      </w:r>
    </w:p>
    <w:p w:rsidR="002E0C94" w:rsidRPr="00C56A87" w:rsidRDefault="002E0C94" w:rsidP="002E0C94">
      <w:pPr>
        <w:numPr>
          <w:ilvl w:val="0"/>
          <w:numId w:val="1"/>
        </w:numPr>
        <w:jc w:val="both"/>
        <w:rPr>
          <w:snapToGrid w:val="0"/>
          <w:lang w:val="kk-KZ"/>
        </w:rPr>
      </w:pPr>
      <w:r w:rsidRPr="00C56A87">
        <w:rPr>
          <w:bCs/>
          <w:iCs/>
          <w:lang w:val="kk-KZ"/>
        </w:rPr>
        <w:t>Бойлық-қөлденең</w:t>
      </w:r>
      <w:r w:rsidRPr="00C56A87">
        <w:rPr>
          <w:bCs/>
          <w:iCs/>
          <w:lang w:val="en-US"/>
        </w:rPr>
        <w:t xml:space="preserve"> </w:t>
      </w:r>
      <w:r w:rsidRPr="00C56A87">
        <w:rPr>
          <w:bCs/>
          <w:iCs/>
          <w:lang w:val="kk-KZ"/>
        </w:rPr>
        <w:t xml:space="preserve">іилу </w:t>
      </w:r>
      <w:r w:rsidRPr="00C56A87">
        <w:rPr>
          <w:snapToGrid w:val="0"/>
          <w:lang w:val="kk-KZ"/>
        </w:rPr>
        <w:t>– 1 сағ</w:t>
      </w:r>
      <w:r w:rsidRPr="00C56A87">
        <w:rPr>
          <w:bCs/>
          <w:iCs/>
          <w:lang w:val="kk-KZ"/>
        </w:rPr>
        <w:t>.</w:t>
      </w:r>
    </w:p>
    <w:p w:rsidR="00DD7A56" w:rsidRDefault="00DD7A56"/>
    <w:sectPr w:rsidR="00DD7A56" w:rsidSect="00DD7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D1FBD"/>
    <w:multiLevelType w:val="hybridMultilevel"/>
    <w:tmpl w:val="A12C9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C94"/>
    <w:rsid w:val="002E0C94"/>
    <w:rsid w:val="00DD7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C9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114_1</dc:creator>
  <cp:lastModifiedBy>114_1</cp:lastModifiedBy>
  <cp:revision>1</cp:revision>
  <dcterms:created xsi:type="dcterms:W3CDTF">2012-09-24T07:19:00Z</dcterms:created>
  <dcterms:modified xsi:type="dcterms:W3CDTF">2012-09-24T07:21:00Z</dcterms:modified>
</cp:coreProperties>
</file>